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47C492" w14:textId="77777777" w:rsidR="00774C0D" w:rsidRDefault="00000000">
      <w:pPr>
        <w:pStyle w:val="Ttulo3"/>
        <w:ind w:left="-426"/>
        <w:jc w:val="center"/>
      </w:pPr>
      <w:r>
        <w:t>INFORME FINAL CONSOLIDADO CONTRATO DE PRESTACIÓN DE SERVICIOS</w:t>
      </w:r>
    </w:p>
    <w:p w14:paraId="734CD433" w14:textId="77777777" w:rsidR="00774C0D" w:rsidRDefault="00774C0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68"/>
        <w:gridCol w:w="3402"/>
        <w:gridCol w:w="5380"/>
      </w:tblGrid>
      <w:tr w:rsidR="00774C0D" w14:paraId="6E8C0E89" w14:textId="77777777">
        <w:trPr>
          <w:trHeight w:val="545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575AD73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774C0D" w14:paraId="59FB7779" w14:textId="77777777">
        <w:trPr>
          <w:trHeight w:val="444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E167DFB" w14:textId="77777777" w:rsidR="00774C0D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FEBC25B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774C0D" w14:paraId="27FA12E2" w14:textId="77777777">
              <w:trPr>
                <w:trHeight w:val="333"/>
              </w:trPr>
              <w:tc>
                <w:tcPr>
                  <w:tcW w:w="3212" w:type="dxa"/>
                </w:tcPr>
                <w:p w14:paraId="628BCB10" w14:textId="77777777" w:rsidR="00774C0D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3FB33B6C" w14:textId="77777777" w:rsidR="00774C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como profesional especializado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774C0D" w14:paraId="62CA4041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F23439C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E58BAB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4162.010.26.1.4737-2025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2BEA59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7B3521FD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40FFB59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2A30DD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A17C95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774C0D" w14:paraId="2F9B07DF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065DA26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E6ECBBC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DANIELA PATIÑO MUÑOZ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B8A9C4D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04AFBA67" w14:textId="77777777">
        <w:trPr>
          <w:trHeight w:val="40"/>
          <w:jc w:val="center"/>
        </w:trPr>
        <w:tc>
          <w:tcPr>
            <w:tcW w:w="16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989BDF1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40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48AEC6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1151958351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365D52B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4CC00FAB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648EA47C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F49032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$18.021.000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0C0F9F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0C91A0FB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7F25E2D7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B7C5C7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14/nov/2025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CF560DC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16EF713F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49D9747B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566E79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CD8DEFE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2C464CF1" w14:textId="77777777">
        <w:trPr>
          <w:trHeight w:val="333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AD82F7C" w14:textId="77777777" w:rsidR="00774C0D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38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A2B1B0" w14:textId="77777777" w:rsidR="00774C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687A0B4" w14:textId="77777777" w:rsidR="00774C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5C2CE537" w14:textId="77777777" w:rsidR="00774C0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4162684A" w14:textId="77777777" w:rsidR="00774C0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X</w:t>
            </w:r>
            <w:proofErr w:type="gramEnd"/>
            <w:r>
              <w:rPr>
                <w:rFonts w:ascii="Arial" w:eastAsia="Arial" w:hAnsi="Arial" w:cs="Arial"/>
              </w:rPr>
              <w:t xml:space="preserve"> ) Anticipada</w:t>
            </w:r>
          </w:p>
          <w:p w14:paraId="7747BBA4" w14:textId="77777777" w:rsidR="00774C0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15F67DD7" w14:textId="77777777" w:rsidR="00774C0D" w:rsidRDefault="00774C0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74C0D" w14:paraId="7A1D067C" w14:textId="77777777">
        <w:trPr>
          <w:trHeight w:val="4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276F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99BC604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80855D5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$2.402.800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D17FB4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72880AFA" w14:textId="77777777">
        <w:trPr>
          <w:trHeight w:val="40"/>
          <w:jc w:val="center"/>
        </w:trPr>
        <w:tc>
          <w:tcPr>
            <w:tcW w:w="166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468ECB0B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10328B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9495301054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6FFE9F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75287454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681A0444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92290D3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1974575098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1ACC9D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29007982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2C03BDCB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694D137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62AF4DC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765FF858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1242450C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5FA884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2/</w:t>
            </w:r>
            <w:r>
              <w:rPr>
                <w:rFonts w:ascii="Arial" w:eastAsia="Arial" w:hAnsi="Arial" w:cs="Arial"/>
              </w:rPr>
              <w:t>12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7D08A8C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6AA13DF3" w14:textId="77777777">
        <w:trPr>
          <w:trHeight w:val="40"/>
          <w:jc w:val="center"/>
        </w:trPr>
        <w:tc>
          <w:tcPr>
            <w:tcW w:w="1668" w:type="dxa"/>
            <w:tcBorders>
              <w:left w:val="single" w:sz="6" w:space="0" w:color="808080"/>
              <w:bottom w:val="single" w:sz="6" w:space="0" w:color="808080"/>
            </w:tcBorders>
          </w:tcPr>
          <w:p w14:paraId="5AC73FDA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402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E98003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DICIEMBRE 2025</w:t>
            </w:r>
          </w:p>
        </w:tc>
        <w:tc>
          <w:tcPr>
            <w:tcW w:w="538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0E0C98F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24C98366" w14:textId="77777777">
        <w:trPr>
          <w:trHeight w:val="1405"/>
          <w:jc w:val="center"/>
        </w:trPr>
        <w:tc>
          <w:tcPr>
            <w:tcW w:w="1045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6D28CA9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FINAL CONSOLIDADO</w:t>
            </w:r>
          </w:p>
          <w:p w14:paraId="166B1320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774C0D" w14:paraId="4EDD0964" w14:textId="77777777">
        <w:trPr>
          <w:trHeight w:val="40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1C2B28D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548A48B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774C0D" w14:paraId="72068F61" w14:textId="77777777">
        <w:trPr>
          <w:trHeight w:val="1900"/>
          <w:jc w:val="center"/>
        </w:trPr>
        <w:tc>
          <w:tcPr>
            <w:tcW w:w="507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0BE1134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Cali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en las zonas o comunas que tenga a su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cargo. </w:t>
            </w:r>
          </w:p>
          <w:p w14:paraId="66A6C37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6A69D2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0E8B07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9C6E5BA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E67ED42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405CAE7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D45D62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B35BF5B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7FAE571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F4102A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C0FC25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3A07A1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E78E4E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EF33BC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44824EC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2.Desarrollar acciones para la categorización de los equipamientos deportivos y recreativos, mediante la planeación, orientación e implementación del enfoque metodológico y técnico del programa, controlando su ejecución y contribuyendo al cumplimiento de los objetivos y actividades del proyecto.</w:t>
            </w:r>
          </w:p>
          <w:p w14:paraId="5EBD221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8D09FB9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168C42D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DEDFD2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4E15144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9B815E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462E040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E5D861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4ED07E1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4540426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630159A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7DB968B8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3.Diseñar y articular los programas del área con las demás áreas de la Secretaría del Deporte, necesaria para la obtención oportuna de los recursos humanos, económicos o físicos requeridos para su ejecución.</w:t>
            </w:r>
          </w:p>
          <w:p w14:paraId="4CF34863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C2CED62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29BA643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8463421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784A9D0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176AA26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06A4BD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8EC87B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51F670D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70C122F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C66E48D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25ABD1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7E148985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74ECAAAD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65C9653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8FFC226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6C7F70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05CD5D5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48423B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C5C284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682407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DEF6401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3DC473E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 Representar a los programas en las diferentes reuniones con entidades públicas y privadas, así como apoyar la atención de las inquietudes y/o requerimientos que presente el Distrito de Santiago de Cali, a través del supervisor del contrato, de los diferentes entes de control y de la comunidad, sobre el desarrollo y seguimiento del programa</w:t>
            </w:r>
          </w:p>
          <w:p w14:paraId="54A5D6EF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79337E9D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478D4D8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2E46E65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06BC233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106107F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0B3962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495257A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Proponer estrategias para la correcta ejecución de los recursos financieros, materiales y humanos para la implementación efectiva de los proyectos, estableciendo controles y medidas de optimización.</w:t>
            </w:r>
          </w:p>
          <w:p w14:paraId="68CB66BA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E30D5C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2852216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87958B9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24D639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DF1412F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B5E98EB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71D4F0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A6EA43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19E29BF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4BB4497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E736C9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D18C6B4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0A8B9A92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8B588D7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Planificar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diseñar y evaluar las acciones interinstitucionales para asegurar la integración de los programas con otras políticas públicas y actores clave, optimizando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recursos y resultados.</w:t>
            </w:r>
          </w:p>
          <w:p w14:paraId="574F639D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BAD7121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7D9B276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5A050E7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24C874F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CEFAFED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23CE2DA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4D7912C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CE925D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75E8A2B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0E76943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8BE20C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0FC72A6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7. Las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demas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relacionadas con el desarrollo del objeto contractual.</w:t>
            </w:r>
          </w:p>
          <w:p w14:paraId="0FC7038E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60E0095E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DD4507D" w14:textId="77777777" w:rsidR="00774C0D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538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520901F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D45BE64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1 </w:t>
            </w:r>
          </w:p>
          <w:p w14:paraId="27A5E6F5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29A1CB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rFonts w:ascii="Arial" w:eastAsia="Arial" w:hAnsi="Arial" w:cs="Arial"/>
                <w:color w:val="000000"/>
              </w:rPr>
              <w:t xml:space="preserve">Cuota 1. Realicé un informe con la consolidación de todo el trabajo realizado durante la vigencia actual, donde se describe de manera cualitativa y cuantitativa las actividades ejecutadas para dar </w:t>
            </w:r>
          </w:p>
          <w:p w14:paraId="0D4D99C4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510A787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cumplimento a los diferentes contratos y actividades asignadas y así poder verificar y evidenciar su cumplimento.</w:t>
            </w:r>
          </w:p>
          <w:p w14:paraId="1AF7D025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F8D6B6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2. </w:t>
            </w:r>
            <w:r>
              <w:rPr>
                <w:rFonts w:ascii="Arial" w:eastAsia="Arial" w:hAnsi="Arial" w:cs="Arial"/>
              </w:rPr>
              <w:t>realice la actividad en el periodo 1.</w:t>
            </w:r>
          </w:p>
          <w:p w14:paraId="7851D197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5E28703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</w:t>
            </w:r>
            <w:r>
              <w:rPr>
                <w:rFonts w:ascii="Arial" w:eastAsia="Arial" w:hAnsi="Arial" w:cs="Arial"/>
              </w:rPr>
              <w:t>3. realice la actividad en el periodo 1.</w:t>
            </w:r>
          </w:p>
          <w:p w14:paraId="0E62735B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1F027D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25369099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2 </w:t>
            </w:r>
          </w:p>
          <w:p w14:paraId="3955F75A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1FF1342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Desarrollé mediante una mesa de trabajo el cronograma de eventos deportivos de la vigencia actual realizando seguimiento orientación y planeación a cada uno de los eventos deportivos a realizar.</w:t>
            </w:r>
          </w:p>
          <w:p w14:paraId="2192A378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>Cuota 2. Desarrollé mediante una mesa de trabajo el cronograma de eventos deportivos de la vigencia actual realizando seguimiento orientación y planeación a cada uno de los eventos deportivos a realizar.</w:t>
            </w:r>
          </w:p>
          <w:p w14:paraId="1195F9EE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1A1CFF1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3. Desarrollé mediante una mesa de trabajo el cronograma de eventos deportivos de la vigencia actual realizando seguimiento orientación y planeación a cada uno de los eventos deportivos a realizar.</w:t>
            </w:r>
          </w:p>
          <w:p w14:paraId="77B31808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2CADCFB0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3 </w:t>
            </w:r>
          </w:p>
          <w:p w14:paraId="23055241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1E314DC0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1.  Articulé los programas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sub 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fomento, mediante una mesa de trabajo llevada a cabo en el salón de hockey de la secretaria de deporte y recreación, para la socialización de los recursos humanos y económicos con los cuales se cuenta en la vigencia actual.</w:t>
            </w:r>
          </w:p>
          <w:p w14:paraId="648072D3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Cuota 2. Articulé los programas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sub 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fomento, mediante una mesa de trabajo llevada a cabo en el salón de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tenis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la secretaria de deporte y recreación, para la socialización de los recursos humanos y económicos con los cuales se cuenta en la vigencia actual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actual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y se requiere para el desarrollo de los eventos deportivos.</w:t>
            </w:r>
          </w:p>
          <w:p w14:paraId="2EC1EBB5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07C5D89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3. Articulé los programas de la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 xml:space="preserve">sub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fomento, mediante una mesa de trabajo llevada a cabo en el salón de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tenis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la secretaria de deporte y recreación, para la socialización de los recursos humanos y económicos con los cuales se cuenta en la vigencia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actual  y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se requiere para el desarrollo de los eventos deportivos.</w:t>
            </w:r>
          </w:p>
          <w:p w14:paraId="1E1D485C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46DA100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4 </w:t>
            </w:r>
          </w:p>
          <w:p w14:paraId="5CC663F3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41F55125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1. Durante este periodo, no fui requerido para desarrollar actividades vinculadas al cumplimiento de la obligación.</w:t>
            </w:r>
          </w:p>
          <w:p w14:paraId="7B36D98C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244B94A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2.  Desarrollé mediante una mesa de trabajo y supervisión del contrato del evento de tenis WTA.</w:t>
            </w:r>
          </w:p>
          <w:p w14:paraId="2184EEE0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3CCDA8D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3. Desarrollé mediante una mesa de trabajo y supervisión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los  contratos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los  eventos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deportivos que están en ejecución.</w:t>
            </w:r>
          </w:p>
          <w:p w14:paraId="64E90F2A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5BF7A415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OBLIGACION 5 </w:t>
            </w:r>
          </w:p>
          <w:p w14:paraId="465EB410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  <w:p w14:paraId="3A2E9C02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Propuse estrategias para la correcta ejecución de los recursos y su efectiva implementación, mediante una reunión, con el grupo de eventos, revisando el cronograma deportivo establecido para la vigencia actual.</w:t>
            </w:r>
          </w:p>
          <w:p w14:paraId="2923DC88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FD02525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2. Propuse estrategias para la correcta ejecución de los recursos y su efectiva implementación, mediante una reunión, con el grupo de eventos, revisando el cronograma deportivo establecido para la vigencia actual.</w:t>
            </w:r>
          </w:p>
          <w:p w14:paraId="4F2DF12E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08A4B67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3. Propuse estrategias para la correcta ejecución de los recursos y su efectiva implementación, mediante una reunión, con el grupo de eventos, revisando el cronograma deportivo establecido para la vigencia actual.</w:t>
            </w:r>
          </w:p>
          <w:p w14:paraId="447B7227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ED723CD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OBLIGACION 6</w:t>
            </w:r>
          </w:p>
          <w:p w14:paraId="2E853CF3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8800913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1. Durante este periodo, no fui requerido para desarrollar actividades vinculadas al cumplimiento de la obligación.</w:t>
            </w:r>
          </w:p>
          <w:p w14:paraId="72E8ECB9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CCE78B4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2. Durante este periodo, no fui requerido para desarrollar actividades vinculadas al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cumplimiento de la obligación.</w:t>
            </w:r>
          </w:p>
          <w:p w14:paraId="47F98933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B115473" w14:textId="77777777" w:rsidR="00774C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3. Desarrollé mediante una mesa de trabajo la proyección del POAI 2026 de la ficha de eventos.</w:t>
            </w:r>
          </w:p>
          <w:p w14:paraId="72E1A155" w14:textId="77777777" w:rsidR="00774C0D" w:rsidRDefault="00774C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4F726C0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OBLIGACION 7</w:t>
            </w:r>
          </w:p>
          <w:p w14:paraId="28966ABE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D89D071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1. Durante este periodo, no fui requerido para desarrollar actividades vinculadas al cumplimiento de la obligación.</w:t>
            </w:r>
          </w:p>
          <w:p w14:paraId="1B0E5B97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0DC6FD9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Cuota 2.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Durante este periodo, no fui requerido para desarrollar actividades vinculadas al cumplimiento de la obligación.</w:t>
            </w:r>
          </w:p>
          <w:p w14:paraId="73BB8FF3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D8E5F59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Cuota 3 </w:t>
            </w:r>
            <w:r>
              <w:rPr>
                <w:rFonts w:ascii="Arial" w:eastAsia="Arial" w:hAnsi="Arial" w:cs="Arial"/>
              </w:rPr>
              <w:t>7. Propuse estrategias para el desarrollo de los eventos deportivos en el marco de la Feria de Cali.</w:t>
            </w:r>
          </w:p>
          <w:p w14:paraId="59ECE61F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04518C9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5D4DBF2" w14:textId="77777777" w:rsidR="00774C0D" w:rsidRDefault="00774C0D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6C5108E8" w14:textId="77777777">
        <w:trPr>
          <w:trHeight w:val="1649"/>
          <w:jc w:val="center"/>
        </w:trPr>
        <w:tc>
          <w:tcPr>
            <w:tcW w:w="1045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0B76C7C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17C9886C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53FAA29" w14:textId="6F356EAD" w:rsidR="00774C0D" w:rsidRDefault="00E404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hyperlink r:id="rId7" w:history="1">
              <w:r w:rsidRPr="00583574">
                <w:rPr>
                  <w:rStyle w:val="Hipervnculo"/>
                </w:rPr>
                <w:t>https://drive.google.com/drive/folders/1qKpB7Uspu_L_brJFmJj5RAHUUVxd80zC</w:t>
              </w:r>
            </w:hyperlink>
          </w:p>
          <w:p w14:paraId="2E2C15E7" w14:textId="048A8A28" w:rsidR="00E40427" w:rsidRDefault="00E4042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774C0D" w14:paraId="55785462" w14:textId="77777777">
        <w:trPr>
          <w:trHeight w:val="1649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BCFA77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859BB6E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74C0D" w14:paraId="763EE5C7" w14:textId="77777777">
        <w:trPr>
          <w:trHeight w:val="1649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4A2340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B36F417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  <w:color w:val="000000"/>
              </w:rPr>
              <w:drawing>
                <wp:inline distT="0" distB="0" distL="0" distR="0" wp14:anchorId="0C0472D0" wp14:editId="21B54E83">
                  <wp:extent cx="1807208" cy="745984"/>
                  <wp:effectExtent l="0" t="0" r="0" b="0"/>
                  <wp:docPr id="779629493" name="image1.jpg" descr="Texto, Carta&#10;&#10;El contenido generado por IA puede ser incorrec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Texto, Carta&#10;&#10;El contenido generado por IA puede ser incorrecto.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208" cy="7459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C0D" w14:paraId="208BFF45" w14:textId="77777777">
        <w:trPr>
          <w:trHeight w:val="920"/>
          <w:jc w:val="center"/>
        </w:trPr>
        <w:tc>
          <w:tcPr>
            <w:tcW w:w="507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601F1CF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38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3A68F67" w14:textId="77777777" w:rsidR="00774C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19/Dic/2025</w:t>
            </w:r>
          </w:p>
          <w:p w14:paraId="57D85043" w14:textId="77777777" w:rsidR="00774C0D" w:rsidRDefault="00774C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5CCC73E" w14:textId="77777777" w:rsidR="00774C0D" w:rsidRDefault="00774C0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774C0D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35470B" w14:textId="77777777" w:rsidR="006179B2" w:rsidRDefault="006179B2">
      <w:r>
        <w:separator/>
      </w:r>
    </w:p>
  </w:endnote>
  <w:endnote w:type="continuationSeparator" w:id="0">
    <w:p w14:paraId="49F7A98E" w14:textId="77777777" w:rsidR="006179B2" w:rsidRDefault="006179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7D02CB9-08A4-4A8D-AA30-5D750E083D1B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9F46DA70-D4BB-4E4E-8ACE-7634EF3C2939}"/>
    <w:embedItalic r:id="rId3" w:fontKey="{C8E4FE5F-D5C7-45B2-82C8-795AD64186DB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76CD3C9D-ECCF-4CC7-8F75-294FB9CDA0A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F81CEDBD-3B66-4DCD-9979-1E83E8B05FF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7BA3A79F-516B-4D23-B43E-6C84F3D3000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77192C44-1E2A-41E1-AFCF-E163DFC39F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596EA4" w14:textId="77777777" w:rsidR="00774C0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40427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40427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1DF66BD0" w14:textId="77777777" w:rsidR="00774C0D" w:rsidRDefault="00774C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192C310" w14:textId="77777777" w:rsidR="00774C0D" w:rsidRDefault="00774C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E1719" w14:textId="77777777" w:rsidR="006179B2" w:rsidRDefault="006179B2">
      <w:r>
        <w:separator/>
      </w:r>
    </w:p>
  </w:footnote>
  <w:footnote w:type="continuationSeparator" w:id="0">
    <w:p w14:paraId="3866AC35" w14:textId="77777777" w:rsidR="006179B2" w:rsidRDefault="006179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E71F62" w14:textId="77777777" w:rsidR="00774C0D" w:rsidRDefault="00774C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EABEFF5" w14:textId="77777777" w:rsidR="00774C0D" w:rsidRDefault="00774C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4C0D"/>
    <w:rsid w:val="00345E3D"/>
    <w:rsid w:val="006179B2"/>
    <w:rsid w:val="00774C0D"/>
    <w:rsid w:val="00CD40AD"/>
    <w:rsid w:val="00E40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FD895"/>
  <w15:docId w15:val="{A7768267-06A6-4575-825E-3681A237BB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61579"/>
    <w:rPr>
      <w:color w:val="0563C1" w:themeColor="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F109CE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qKpB7Uspu_L_brJFmJj5RAHUUVxd80zC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zSvhBzN+tazWGSI1CXvj7NU4Gg==">CgMxLjAyDmguc2YwbnhyNmh2OGh4OAByITFSazYwYkhJbV9tTVp1RV8zbGF2NFA4WWFQQllYZTBpLQ==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1137</Words>
  <Characters>6256</Characters>
  <Application>Microsoft Office Word</Application>
  <DocSecurity>0</DocSecurity>
  <Lines>52</Lines>
  <Paragraphs>14</Paragraphs>
  <ScaleCrop>false</ScaleCrop>
  <Company/>
  <LinksUpToDate>false</LinksUpToDate>
  <CharactersWithSpaces>7379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Moises Silva</cp:lastModifiedBy>
  <cp:revision>3</cp:revision>
  <cp:lastPrinted>2025-12-16T22:10:00Z</cp:lastPrinted>
  <dcterms:created xsi:type="dcterms:W3CDTF">2025-12-04T23:01:00Z</dcterms:created>
  <dcterms:modified xsi:type="dcterms:W3CDTF">2025-12-16T22:11:00Z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